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page" w:tblpX="1416" w:tblpY="713"/>
        <w:tblOverlap w:val="never"/>
        <w:tblW w:w="13264" w:type="dxa"/>
        <w:tblInd w:w="0" w:type="dxa"/>
        <w:tblCellMar>
          <w:top w:w="46" w:type="dxa"/>
          <w:left w:w="108" w:type="dxa"/>
          <w:right w:w="552" w:type="dxa"/>
        </w:tblCellMar>
        <w:tblLook w:val="04A0" w:firstRow="1" w:lastRow="0" w:firstColumn="1" w:lastColumn="0" w:noHBand="0" w:noVBand="1"/>
      </w:tblPr>
      <w:tblGrid>
        <w:gridCol w:w="1985"/>
        <w:gridCol w:w="11279"/>
      </w:tblGrid>
      <w:tr w:rsidR="00EE6286">
        <w:trPr>
          <w:trHeight w:val="10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pPr>
              <w:ind w:left="322"/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637032" cy="545592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32" cy="54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2B" w:rsidRDefault="00853038">
            <w:pPr>
              <w:ind w:left="3370" w:hanging="132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UNIDAD Y MEJORA REGULATORIA Y GESTION EMPRESARIAL </w:t>
            </w:r>
          </w:p>
          <w:p w:rsidR="00EE6286" w:rsidRDefault="00853038">
            <w:pPr>
              <w:ind w:left="3370" w:hanging="1327"/>
              <w:jc w:val="both"/>
            </w:pPr>
            <w:bookmarkStart w:id="0" w:name="_GoBack"/>
            <w:bookmarkEnd w:id="0"/>
            <w:r>
              <w:rPr>
                <w:b/>
                <w:sz w:val="44"/>
              </w:rPr>
              <w:t>AGENDA REGULATORIA</w:t>
            </w:r>
            <w:r>
              <w:t xml:space="preserve"> </w:t>
            </w:r>
          </w:p>
        </w:tc>
      </w:tr>
    </w:tbl>
    <w:p w:rsidR="00EE6286" w:rsidRDefault="00853038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3319" w:type="dxa"/>
        <w:tblInd w:w="-17" w:type="dxa"/>
        <w:tblCellMar>
          <w:top w:w="44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472"/>
        <w:gridCol w:w="2386"/>
        <w:gridCol w:w="1515"/>
        <w:gridCol w:w="2837"/>
        <w:gridCol w:w="2280"/>
        <w:gridCol w:w="1829"/>
      </w:tblGrid>
      <w:tr w:rsidR="00EE6286">
        <w:trPr>
          <w:trHeight w:val="305"/>
        </w:trPr>
        <w:tc>
          <w:tcPr>
            <w:tcW w:w="13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r>
              <w:rPr>
                <w:b/>
                <w:sz w:val="24"/>
              </w:rPr>
              <w:t xml:space="preserve">SUJETO OBLIGADO: </w:t>
            </w:r>
            <w:r>
              <w:rPr>
                <w:sz w:val="24"/>
              </w:rPr>
              <w:t>Departamento de Protección Civil y Bomberos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E6286">
        <w:trPr>
          <w:trHeight w:val="304"/>
        </w:trPr>
        <w:tc>
          <w:tcPr>
            <w:tcW w:w="13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r>
              <w:rPr>
                <w:b/>
                <w:sz w:val="24"/>
              </w:rPr>
              <w:t xml:space="preserve">FECHA DE PRESENTACIÓN:  </w:t>
            </w:r>
            <w:r>
              <w:rPr>
                <w:sz w:val="24"/>
              </w:rPr>
              <w:t>05 Noviembre 2022</w:t>
            </w:r>
          </w:p>
        </w:tc>
      </w:tr>
      <w:tr w:rsidR="00EE6286">
        <w:trPr>
          <w:trHeight w:val="54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6286" w:rsidRDefault="00853038">
            <w:pPr>
              <w:jc w:val="center"/>
            </w:pPr>
            <w:r>
              <w:rPr>
                <w:b/>
              </w:rPr>
              <w:t xml:space="preserve">NOMBRE DE LA REGULACIÓN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6286" w:rsidRDefault="00853038">
            <w:pPr>
              <w:ind w:left="122"/>
            </w:pPr>
            <w:r>
              <w:rPr>
                <w:b/>
              </w:rPr>
              <w:t xml:space="preserve">NUEVA REGULACIÓN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6286" w:rsidRDefault="00853038">
            <w:pPr>
              <w:jc w:val="center"/>
            </w:pPr>
            <w:r>
              <w:rPr>
                <w:b/>
              </w:rPr>
              <w:t xml:space="preserve">REFORMA A REGULACIÓN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6286" w:rsidRDefault="00853038">
            <w:pPr>
              <w:jc w:val="center"/>
            </w:pPr>
            <w:r>
              <w:rPr>
                <w:b/>
              </w:rPr>
              <w:t xml:space="preserve">TRÁMITES/SERVICIOS DE IMPACTO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6286" w:rsidRDefault="00853038">
            <w:pPr>
              <w:ind w:right="58"/>
              <w:jc w:val="center"/>
            </w:pPr>
            <w:r>
              <w:rPr>
                <w:b/>
              </w:rPr>
              <w:t xml:space="preserve">MATERIA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6286" w:rsidRDefault="00853038">
            <w:pPr>
              <w:jc w:val="center"/>
            </w:pPr>
            <w:r>
              <w:rPr>
                <w:b/>
              </w:rPr>
              <w:t xml:space="preserve">FECHA TENTATIVA </w:t>
            </w:r>
          </w:p>
        </w:tc>
      </w:tr>
      <w:tr w:rsidR="00EE6286">
        <w:trPr>
          <w:trHeight w:val="89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r>
              <w:rPr>
                <w:sz w:val="24"/>
              </w:rPr>
              <w:t xml:space="preserve">Reglamento de </w:t>
            </w:r>
          </w:p>
          <w:p w:rsidR="00EE6286" w:rsidRDefault="00853038">
            <w:r>
              <w:rPr>
                <w:sz w:val="24"/>
              </w:rPr>
              <w:t xml:space="preserve">protección civil del municipio de Ahome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ind w:right="54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ind w:right="56"/>
              <w:jc w:val="center"/>
            </w:pPr>
            <w:r>
              <w:rPr>
                <w:sz w:val="24"/>
              </w:rPr>
              <w:t xml:space="preserve">Licencias de Operación.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r>
              <w:rPr>
                <w:sz w:val="24"/>
              </w:rPr>
              <w:t xml:space="preserve">Protección Civil.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ind w:right="56"/>
              <w:jc w:val="center"/>
            </w:pPr>
            <w:r>
              <w:rPr>
                <w:sz w:val="24"/>
              </w:rPr>
              <w:t>30 Abril 2023</w:t>
            </w:r>
          </w:p>
        </w:tc>
      </w:tr>
      <w:tr w:rsidR="00EE6286">
        <w:trPr>
          <w:trHeight w:val="89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r>
              <w:rPr>
                <w:sz w:val="24"/>
              </w:rPr>
              <w:t xml:space="preserve">Reglamento de </w:t>
            </w:r>
          </w:p>
          <w:p w:rsidR="00EE6286" w:rsidRDefault="00853038">
            <w:r>
              <w:rPr>
                <w:sz w:val="24"/>
              </w:rPr>
              <w:t xml:space="preserve">protección civil del municipio de Ahome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ind w:right="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ind w:right="54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jc w:val="center"/>
            </w:pPr>
            <w:r>
              <w:rPr>
                <w:rFonts w:ascii="Arial" w:eastAsia="Arial" w:hAnsi="Arial" w:cs="Arial"/>
              </w:rPr>
              <w:t>Proyecto de Seguridad y Sistema contra Incendios.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r>
              <w:rPr>
                <w:sz w:val="24"/>
              </w:rPr>
              <w:t xml:space="preserve">Protección Civil.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ind w:right="56"/>
              <w:jc w:val="center"/>
            </w:pPr>
            <w:r>
              <w:rPr>
                <w:sz w:val="24"/>
              </w:rPr>
              <w:t>30 Abril 2023</w:t>
            </w:r>
          </w:p>
        </w:tc>
      </w:tr>
      <w:tr w:rsidR="00EE6286">
        <w:trPr>
          <w:trHeight w:val="88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r>
              <w:rPr>
                <w:sz w:val="24"/>
              </w:rPr>
              <w:t xml:space="preserve">Reglamento de </w:t>
            </w:r>
          </w:p>
          <w:p w:rsidR="00EE6286" w:rsidRDefault="00853038">
            <w:r>
              <w:rPr>
                <w:sz w:val="24"/>
              </w:rPr>
              <w:t xml:space="preserve">Protección Civil del municipio de Ahome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ind w:right="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ind w:right="54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jc w:val="center"/>
            </w:pPr>
            <w:r>
              <w:rPr>
                <w:rFonts w:ascii="Arial" w:eastAsia="Arial" w:hAnsi="Arial" w:cs="Arial"/>
              </w:rPr>
              <w:t>Recomendaciones de Seguridad de Inmuebles.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r>
              <w:rPr>
                <w:sz w:val="24"/>
              </w:rPr>
              <w:t xml:space="preserve">Protección Civil. 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86" w:rsidRDefault="00853038">
            <w:pPr>
              <w:ind w:right="56"/>
              <w:jc w:val="center"/>
            </w:pPr>
            <w:r>
              <w:rPr>
                <w:sz w:val="24"/>
              </w:rPr>
              <w:t>30 Abril 2023</w:t>
            </w:r>
          </w:p>
        </w:tc>
      </w:tr>
      <w:tr w:rsidR="00EE6286">
        <w:trPr>
          <w:trHeight w:val="2148"/>
        </w:trPr>
        <w:tc>
          <w:tcPr>
            <w:tcW w:w="13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r>
              <w:rPr>
                <w:b/>
                <w:sz w:val="28"/>
              </w:rPr>
              <w:t xml:space="preserve">Problemática que se pretende resolver: </w:t>
            </w:r>
          </w:p>
          <w:p w:rsidR="00EE6286" w:rsidRDefault="00853038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sz w:val="24"/>
              </w:rPr>
              <w:t xml:space="preserve">Regular el cobro de la </w:t>
            </w:r>
            <w:r>
              <w:rPr>
                <w:b/>
                <w:sz w:val="24"/>
              </w:rPr>
              <w:t>Licencia de Operación</w:t>
            </w:r>
            <w:r>
              <w:rPr>
                <w:sz w:val="24"/>
              </w:rPr>
              <w:t xml:space="preserve"> ya que actualmente solo es mediante acuerdo de cabildo. </w:t>
            </w:r>
          </w:p>
          <w:p w:rsidR="00EE6286" w:rsidRDefault="00853038">
            <w:pPr>
              <w:numPr>
                <w:ilvl w:val="0"/>
                <w:numId w:val="1"/>
              </w:numPr>
              <w:spacing w:after="49"/>
              <w:ind w:hanging="360"/>
              <w:jc w:val="both"/>
            </w:pPr>
            <w:r>
              <w:rPr>
                <w:sz w:val="24"/>
              </w:rPr>
              <w:t xml:space="preserve">Regular los </w:t>
            </w:r>
            <w:r>
              <w:rPr>
                <w:b/>
                <w:sz w:val="24"/>
              </w:rPr>
              <w:t xml:space="preserve">Proyectos de Seguridad y Sistema contra Incendios </w:t>
            </w:r>
            <w:r>
              <w:rPr>
                <w:sz w:val="24"/>
              </w:rPr>
              <w:t xml:space="preserve">para disminuir riesgos y la vulnerabilidad en las edificaciones que se pretenden construir o remodelar en el municipio de Ahome.  </w:t>
            </w:r>
          </w:p>
          <w:p w:rsidR="00EE6286" w:rsidRDefault="00853038">
            <w:pPr>
              <w:numPr>
                <w:ilvl w:val="0"/>
                <w:numId w:val="1"/>
              </w:numPr>
              <w:spacing w:line="242" w:lineRule="auto"/>
              <w:ind w:hanging="360"/>
              <w:jc w:val="both"/>
            </w:pPr>
            <w:r>
              <w:rPr>
                <w:sz w:val="24"/>
              </w:rPr>
              <w:t xml:space="preserve">Regular las </w:t>
            </w:r>
            <w:r>
              <w:rPr>
                <w:b/>
                <w:sz w:val="24"/>
              </w:rPr>
              <w:t>Recomendaciones de Seguridad de Inmuebles</w:t>
            </w:r>
            <w:r>
              <w:rPr>
                <w:sz w:val="24"/>
              </w:rPr>
              <w:t xml:space="preserve"> mediante el establecimiento de medidas o acciones para evitar o mitigar el impacto destructivo de una emergencia, siniestro o desastre.</w:t>
            </w:r>
            <w:r>
              <w:rPr>
                <w:b/>
                <w:sz w:val="24"/>
              </w:rPr>
              <w:t xml:space="preserve"> </w:t>
            </w:r>
          </w:p>
          <w:p w:rsidR="00EE6286" w:rsidRDefault="00853038">
            <w:pPr>
              <w:ind w:left="72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E6286">
        <w:trPr>
          <w:trHeight w:val="2113"/>
        </w:trPr>
        <w:tc>
          <w:tcPr>
            <w:tcW w:w="133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pPr>
              <w:spacing w:after="25"/>
            </w:pPr>
            <w:r>
              <w:rPr>
                <w:b/>
                <w:sz w:val="24"/>
              </w:rPr>
              <w:t xml:space="preserve">Justificación de la propuesta regulatoria: </w:t>
            </w:r>
          </w:p>
          <w:p w:rsidR="00EE6286" w:rsidRDefault="0085303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Regularizar los servicios ofrecidos a la ciudadanía. </w:t>
            </w:r>
          </w:p>
          <w:p w:rsidR="00EE6286" w:rsidRDefault="0085303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Dar certeza al ciudadano en lo referente a los servicios y cobros estipulados por ello. </w:t>
            </w:r>
          </w:p>
          <w:p w:rsidR="00EE6286" w:rsidRDefault="00853038">
            <w:pPr>
              <w:numPr>
                <w:ilvl w:val="0"/>
                <w:numId w:val="2"/>
              </w:numPr>
              <w:spacing w:after="12" w:line="270" w:lineRule="auto"/>
              <w:ind w:hanging="360"/>
            </w:pPr>
            <w:r>
              <w:rPr>
                <w:sz w:val="24"/>
              </w:rPr>
              <w:t xml:space="preserve">Se requiere actualización de los costos por </w:t>
            </w:r>
            <w:r>
              <w:rPr>
                <w:b/>
                <w:sz w:val="24"/>
              </w:rPr>
              <w:t>Licencia de Operación</w:t>
            </w:r>
            <w:r>
              <w:rPr>
                <w:sz w:val="24"/>
              </w:rPr>
              <w:t xml:space="preserve"> ya que los actuales no sufren cambio desde el 7 de mayo de 2014 y su asignación de costo fue mediante acuerdo de cabildo.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E6286" w:rsidRDefault="00853038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El trámite de </w:t>
            </w:r>
            <w:r>
              <w:rPr>
                <w:b/>
                <w:sz w:val="24"/>
              </w:rPr>
              <w:t>Proyectos de Seguridad y Sistema contra Incendios</w:t>
            </w:r>
            <w:r>
              <w:rPr>
                <w:sz w:val="24"/>
              </w:rPr>
              <w:t xml:space="preserve"> es un requisito indispensable para la entrega de la licencia de uso de suelo por parte del H. Ayto. de Ahome.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EE6286" w:rsidRDefault="00853038">
      <w:pPr>
        <w:spacing w:after="0"/>
        <w:ind w:left="-24"/>
        <w:jc w:val="both"/>
      </w:pPr>
      <w:r>
        <w:t xml:space="preserve"> </w:t>
      </w:r>
    </w:p>
    <w:p w:rsidR="00EE6286" w:rsidRDefault="00853038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3322" w:type="dxa"/>
        <w:tblInd w:w="-19" w:type="dxa"/>
        <w:tblCellMar>
          <w:top w:w="53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13322"/>
      </w:tblGrid>
      <w:tr w:rsidR="00EE6286">
        <w:trPr>
          <w:trHeight w:val="2701"/>
        </w:trPr>
        <w:tc>
          <w:tcPr>
            <w:tcW w:w="1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pPr>
              <w:spacing w:after="28"/>
            </w:pPr>
            <w:r>
              <w:rPr>
                <w:b/>
                <w:sz w:val="24"/>
              </w:rPr>
              <w:lastRenderedPageBreak/>
              <w:t xml:space="preserve">Objetivo de la Propuesta Regulatoria: </w:t>
            </w:r>
          </w:p>
          <w:p w:rsidR="00EE6286" w:rsidRDefault="00853038">
            <w:pPr>
              <w:numPr>
                <w:ilvl w:val="0"/>
                <w:numId w:val="3"/>
              </w:numPr>
              <w:spacing w:after="12" w:line="270" w:lineRule="auto"/>
              <w:ind w:hanging="360"/>
            </w:pPr>
            <w:r>
              <w:rPr>
                <w:sz w:val="24"/>
              </w:rPr>
              <w:t xml:space="preserve">Que el costo por </w:t>
            </w:r>
            <w:r>
              <w:rPr>
                <w:b/>
                <w:sz w:val="24"/>
              </w:rPr>
              <w:t xml:space="preserve">Licencia de Operación </w:t>
            </w:r>
            <w:r>
              <w:rPr>
                <w:sz w:val="24"/>
              </w:rPr>
              <w:t>según su riesgo, sea conforme al valor de salarios mínimos aplicables en el Estado de Sinaloa y que su actualización anual sea por el mismo.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E6286" w:rsidRDefault="00853038">
            <w:pPr>
              <w:numPr>
                <w:ilvl w:val="0"/>
                <w:numId w:val="3"/>
              </w:numPr>
              <w:spacing w:after="12" w:line="270" w:lineRule="auto"/>
              <w:ind w:hanging="360"/>
            </w:pPr>
            <w:r>
              <w:rPr>
                <w:sz w:val="24"/>
              </w:rPr>
              <w:t xml:space="preserve">Aplicar un costo en la revisión de las </w:t>
            </w:r>
            <w:r>
              <w:rPr>
                <w:b/>
                <w:sz w:val="24"/>
              </w:rPr>
              <w:t>Recomendaciones de Seguridad de Inmuebles</w:t>
            </w:r>
            <w:r>
              <w:rPr>
                <w:sz w:val="24"/>
              </w:rPr>
              <w:t xml:space="preserve"> mediante salarios mínimos aplicables en el Estado de Sinaloa y que su actualización anual sea por el mismo.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E6286" w:rsidRDefault="00853038">
            <w:pPr>
              <w:numPr>
                <w:ilvl w:val="0"/>
                <w:numId w:val="3"/>
              </w:numPr>
              <w:spacing w:after="9" w:line="273" w:lineRule="auto"/>
              <w:ind w:hanging="360"/>
            </w:pPr>
            <w:r>
              <w:rPr>
                <w:sz w:val="24"/>
              </w:rPr>
              <w:t xml:space="preserve">Aplicar un costo en la revisión de los </w:t>
            </w:r>
            <w:r>
              <w:rPr>
                <w:b/>
                <w:sz w:val="24"/>
              </w:rPr>
              <w:t xml:space="preserve">Proyectos de Seguridad y Sistema contra Incendios </w:t>
            </w:r>
            <w:r>
              <w:rPr>
                <w:sz w:val="24"/>
              </w:rPr>
              <w:t>mediante salarios mínimos aplicables en el Estado de Sinaloa y que su actualización anual sea por el mismo.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E6286" w:rsidRDefault="00853038">
            <w:pPr>
              <w:numPr>
                <w:ilvl w:val="0"/>
                <w:numId w:val="3"/>
              </w:numPr>
              <w:ind w:hanging="360"/>
            </w:pPr>
            <w:r>
              <w:rPr>
                <w:sz w:val="24"/>
              </w:rPr>
              <w:t>Al haber reglas claras el servicio al ciudadano se hace más ágil, reduciendo los tiempos de espera.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EE6286" w:rsidRDefault="00853038">
            <w:r>
              <w:rPr>
                <w:b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1416" w:tblpY="713"/>
        <w:tblOverlap w:val="never"/>
        <w:tblW w:w="13264" w:type="dxa"/>
        <w:tblInd w:w="0" w:type="dxa"/>
        <w:tblCellMar>
          <w:top w:w="46" w:type="dxa"/>
          <w:left w:w="108" w:type="dxa"/>
          <w:right w:w="552" w:type="dxa"/>
        </w:tblCellMar>
        <w:tblLook w:val="04A0" w:firstRow="1" w:lastRow="0" w:firstColumn="1" w:lastColumn="0" w:noHBand="0" w:noVBand="1"/>
      </w:tblPr>
      <w:tblGrid>
        <w:gridCol w:w="1985"/>
        <w:gridCol w:w="11279"/>
      </w:tblGrid>
      <w:tr w:rsidR="00EE6286">
        <w:trPr>
          <w:trHeight w:val="10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pPr>
              <w:ind w:left="322"/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637032" cy="545592"/>
                  <wp:effectExtent l="0" t="0" r="0" b="0"/>
                  <wp:docPr id="328" name="Picture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32" cy="54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86" w:rsidRDefault="00853038">
            <w:pPr>
              <w:ind w:left="3370" w:hanging="1327"/>
              <w:jc w:val="both"/>
            </w:pPr>
            <w:r>
              <w:rPr>
                <w:b/>
                <w:sz w:val="28"/>
              </w:rPr>
              <w:t xml:space="preserve">UNIDAD Y MEJORA REGULATORIA Y GESTION EMPRESARIAL </w:t>
            </w:r>
            <w:r>
              <w:rPr>
                <w:b/>
                <w:sz w:val="44"/>
              </w:rPr>
              <w:t>AGENDA REGULATORIA</w:t>
            </w:r>
            <w:r>
              <w:t xml:space="preserve"> </w:t>
            </w:r>
          </w:p>
        </w:tc>
      </w:tr>
    </w:tbl>
    <w:p w:rsidR="00EE6286" w:rsidRDefault="00853038">
      <w:pPr>
        <w:spacing w:after="5841"/>
        <w:ind w:left="-24"/>
        <w:jc w:val="both"/>
      </w:pPr>
      <w:r>
        <w:rPr>
          <w:sz w:val="24"/>
        </w:rPr>
        <w:t xml:space="preserve"> </w:t>
      </w:r>
    </w:p>
    <w:p w:rsidR="00EE6286" w:rsidRDefault="00853038">
      <w:pPr>
        <w:spacing w:after="0"/>
        <w:ind w:left="-24"/>
        <w:jc w:val="both"/>
      </w:pPr>
      <w:r>
        <w:lastRenderedPageBreak/>
        <w:t xml:space="preserve"> </w:t>
      </w:r>
    </w:p>
    <w:sectPr w:rsidR="00EE6286">
      <w:pgSz w:w="16838" w:h="11906" w:orient="landscape"/>
      <w:pgMar w:top="713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C1A7A"/>
    <w:multiLevelType w:val="hybridMultilevel"/>
    <w:tmpl w:val="E64469D6"/>
    <w:lvl w:ilvl="0" w:tplc="A622F5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6B5E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6B8D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A23C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2E9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0591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6D1B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0FC4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8ECF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9D7E8A"/>
    <w:multiLevelType w:val="hybridMultilevel"/>
    <w:tmpl w:val="88F8F702"/>
    <w:lvl w:ilvl="0" w:tplc="928444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473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4FD1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69C3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2867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48A2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4249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9407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2EB3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F14A7C"/>
    <w:multiLevelType w:val="hybridMultilevel"/>
    <w:tmpl w:val="5412C9BC"/>
    <w:lvl w:ilvl="0" w:tplc="AA1692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8C11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EE7D4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8F78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CDB3A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800F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09FA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E4058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A70C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86"/>
    <w:rsid w:val="00550E2B"/>
    <w:rsid w:val="00853038"/>
    <w:rsid w:val="00E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1C331-2E2D-42CA-B7D7-FE7AD6A2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Usuario de Windows</cp:lastModifiedBy>
  <cp:revision>3</cp:revision>
  <dcterms:created xsi:type="dcterms:W3CDTF">2022-12-06T16:01:00Z</dcterms:created>
  <dcterms:modified xsi:type="dcterms:W3CDTF">2022-12-07T15:25:00Z</dcterms:modified>
</cp:coreProperties>
</file>